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230DE4AA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A0010D">
        <w:rPr>
          <w:b/>
          <w:sz w:val="18"/>
          <w:szCs w:val="18"/>
        </w:rPr>
        <w:t>9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7E3ACB4" w:rsidR="00E251B6" w:rsidRPr="005F1A9E" w:rsidRDefault="005F1A9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F1A9E">
              <w:rPr>
                <w:b/>
                <w:color w:val="000000" w:themeColor="text1"/>
                <w:sz w:val="16"/>
                <w:szCs w:val="16"/>
                <w:u w:val="single"/>
              </w:rPr>
              <w:t>ATATÜRK ve ÇOCUK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DB93EC" w14:textId="77777777" w:rsidR="00DC0551" w:rsidRPr="00AB14EF" w:rsidRDefault="00DC0551" w:rsidP="00DC0551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*ÇANAKKALE</w:t>
            </w:r>
          </w:p>
          <w:p w14:paraId="77FF7C6E" w14:textId="503914B4" w:rsidR="006D556D" w:rsidRPr="005F1A9E" w:rsidRDefault="00DC0551" w:rsidP="00DC0551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*</w:t>
            </w:r>
            <w:r w:rsidRPr="00AB14EF">
              <w:rPr>
                <w:b/>
                <w:color w:val="FF0000"/>
                <w:sz w:val="16"/>
                <w:szCs w:val="16"/>
              </w:rPr>
              <w:t>23 NİSAN ULUSAL EGEMENLİK ve ÇOCUK BAYRAMI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E0C55D8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4A46187C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Konuşmalarında vurgu ve tonlamaya dikkat eder.</w:t>
            </w:r>
          </w:p>
          <w:p w14:paraId="7E261ECA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778321B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Dinlediği/izlediği veya okuduğu bir metindeki olayları oluş sırasına göre kendi ifadeleriyle anlatır.</w:t>
            </w:r>
          </w:p>
          <w:p w14:paraId="7927000F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683A3FE0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1DB15B1B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3800CF69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1221B641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32599D8D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32FDFE12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5508B5D4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4A34762F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59A6BFB1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6D14C23D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Okuduğu metindeki zıt anlamlı sözcükleri bulur.</w:t>
            </w:r>
          </w:p>
          <w:p w14:paraId="506C8F4D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6FC26199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0F27289D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6C4DD697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012E4A9B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67F0D793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1D8B163F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Yazılarında sözcükleri anlamına uygun kullanır.</w:t>
            </w:r>
          </w:p>
          <w:p w14:paraId="7BE126C8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0799B3D5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2E949885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kullanır.</w:t>
            </w:r>
          </w:p>
          <w:p w14:paraId="65BB95AF" w14:textId="15ABEB41" w:rsidR="002735FF" w:rsidRPr="00874EE6" w:rsidRDefault="00B24E6C" w:rsidP="00B24E6C">
            <w:pPr>
              <w:rPr>
                <w:b/>
                <w:sz w:val="18"/>
                <w:szCs w:val="18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g) Yazılarında yazım alanını uygun şekilde (yazıyı sayfaya hizalama, paragraf başı, satır sonuna sığmayan sözcükler vb.) kullanır.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24146695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B24E6C">
              <w:rPr>
                <w:b/>
                <w:sz w:val="18"/>
                <w:szCs w:val="18"/>
              </w:rPr>
              <w:t>7</w:t>
            </w:r>
            <w:r w:rsidR="00DC0551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  <w:r w:rsidR="00B24E6C">
              <w:rPr>
                <w:b/>
                <w:sz w:val="18"/>
                <w:szCs w:val="18"/>
              </w:rPr>
              <w:t>Bilmeceler cevaplanır.</w:t>
            </w:r>
          </w:p>
          <w:p w14:paraId="4FCB5913" w14:textId="5FA2F99B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C0551">
              <w:rPr>
                <w:iCs/>
                <w:sz w:val="18"/>
                <w:szCs w:val="18"/>
              </w:rPr>
              <w:t>80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513B725C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noktalama işaretlerine dikkat edilerek sesli ve sessiz okunur.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4531314E" w14:textId="5D55B34C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C0551">
              <w:rPr>
                <w:b/>
                <w:sz w:val="18"/>
                <w:szCs w:val="18"/>
              </w:rPr>
              <w:t>81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25BE4936" w14:textId="5DE77490" w:rsidR="00DC0551" w:rsidRDefault="00DC0551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82) Çanakkale ile ilgili sözcükler yazılır.</w:t>
            </w:r>
          </w:p>
          <w:p w14:paraId="7558B32C" w14:textId="2D2CF4CD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C0551">
              <w:rPr>
                <w:b/>
                <w:sz w:val="18"/>
                <w:szCs w:val="18"/>
              </w:rPr>
              <w:t>83-84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DC0551">
              <w:rPr>
                <w:b/>
                <w:sz w:val="18"/>
                <w:szCs w:val="18"/>
              </w:rPr>
              <w:t>Şiire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DC0551">
              <w:rPr>
                <w:b/>
                <w:sz w:val="18"/>
                <w:szCs w:val="18"/>
              </w:rPr>
              <w:t>Büyük harflerin kullanıldığı yerler</w:t>
            </w:r>
            <w:r w:rsidR="005F1A9E">
              <w:rPr>
                <w:b/>
                <w:sz w:val="18"/>
                <w:szCs w:val="18"/>
              </w:rPr>
              <w:t xml:space="preserve"> etkinliği yapılır.</w:t>
            </w:r>
          </w:p>
          <w:p w14:paraId="79A7ADB8" w14:textId="51A8EC27" w:rsidR="00DC0551" w:rsidRPr="00874EE6" w:rsidRDefault="00DC0551" w:rsidP="00DC05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85</w:t>
            </w:r>
            <w:r>
              <w:rPr>
                <w:b/>
                <w:sz w:val="18"/>
                <w:szCs w:val="18"/>
              </w:rPr>
              <w:t>) Metne Yolculuk Başlıyor etkinliği yapılır. Bilmeceler cevaplanır.</w:t>
            </w:r>
          </w:p>
          <w:p w14:paraId="30C06CB9" w14:textId="4039579D" w:rsidR="00DC0551" w:rsidRDefault="00DC0551" w:rsidP="00DC055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>
              <w:rPr>
                <w:iCs/>
                <w:sz w:val="18"/>
                <w:szCs w:val="18"/>
              </w:rPr>
              <w:t>86-87</w:t>
            </w:r>
            <w:r>
              <w:rPr>
                <w:iCs/>
                <w:sz w:val="18"/>
                <w:szCs w:val="18"/>
              </w:rPr>
              <w:t>) Görseller incelenir. Öğrenciler konuşturulur. Başlık ve Görsel incelenerek metnin konusu tahmin edilir.</w:t>
            </w:r>
          </w:p>
          <w:p w14:paraId="6117B8DE" w14:textId="77777777" w:rsidR="00DC0551" w:rsidRDefault="00DC0551" w:rsidP="00DC05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Metin noktalama işaretlerine dikkat edilerek sesli ve sessiz okunur. Anlama etkinlikleri yapılır. </w:t>
            </w:r>
          </w:p>
          <w:p w14:paraId="59EB89A8" w14:textId="16C0AB13" w:rsidR="00DC0551" w:rsidRDefault="00DC0551" w:rsidP="00DC05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8</w:t>
            </w:r>
            <w:r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3C0CEAD1" w14:textId="1841392E" w:rsidR="00DC0551" w:rsidRDefault="00DC0551" w:rsidP="00DC05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(Sayfa 8</w:t>
            </w:r>
            <w:r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 xml:space="preserve">Metne </w:t>
            </w:r>
            <w:r>
              <w:rPr>
                <w:b/>
                <w:sz w:val="18"/>
                <w:szCs w:val="18"/>
              </w:rPr>
              <w:t>ait sorular cevaplanır. Büyük harflerin kullanıldığı yerler etkinliği yapılır.</w:t>
            </w:r>
          </w:p>
          <w:p w14:paraId="15855FA9" w14:textId="23D2A679" w:rsidR="00DC0551" w:rsidRDefault="00DC0551" w:rsidP="00DC05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90) Davetiye hazırlama etkinliği yapılır.</w:t>
            </w:r>
          </w:p>
          <w:p w14:paraId="0AD2491E" w14:textId="4345B600" w:rsidR="00DC0551" w:rsidRDefault="00DC0551" w:rsidP="00DC05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91) İki nokta etkinliği yapılır.</w:t>
            </w:r>
          </w:p>
          <w:p w14:paraId="472509FD" w14:textId="1E316058" w:rsidR="006D556D" w:rsidRPr="00874EE6" w:rsidRDefault="00DC0551" w:rsidP="00DC05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92) Kendimizi değerlendirelim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13295" w14:textId="77777777" w:rsidR="00C13C17" w:rsidRDefault="00C13C17" w:rsidP="00161E3C">
      <w:r>
        <w:separator/>
      </w:r>
    </w:p>
  </w:endnote>
  <w:endnote w:type="continuationSeparator" w:id="0">
    <w:p w14:paraId="5D374C1A" w14:textId="77777777" w:rsidR="00C13C17" w:rsidRDefault="00C13C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8507E" w14:textId="77777777" w:rsidR="00C13C17" w:rsidRDefault="00C13C17" w:rsidP="00161E3C">
      <w:r>
        <w:separator/>
      </w:r>
    </w:p>
  </w:footnote>
  <w:footnote w:type="continuationSeparator" w:id="0">
    <w:p w14:paraId="74EBA7EE" w14:textId="77777777" w:rsidR="00C13C17" w:rsidRDefault="00C13C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088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2024-08-16T19:20:00Z</dcterms:created>
  <dcterms:modified xsi:type="dcterms:W3CDTF">2025-09-20T08:17:00Z</dcterms:modified>
</cp:coreProperties>
</file>